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</w:rPr>
      </w:pPr>
      <w:r>
        <w:rPr>
          <w:b/>
          <w:sz w:val="32"/>
        </w:rPr>
        <w:t>保苑动态｜保险学院</w:t>
      </w:r>
      <w:r>
        <w:rPr>
          <w:rFonts w:hint="eastAsia"/>
          <w:b/>
          <w:sz w:val="32"/>
        </w:rPr>
        <w:t>2023-2024年度“学霸班”</w:t>
      </w:r>
      <w:r>
        <w:rPr>
          <w:b/>
          <w:sz w:val="32"/>
        </w:rPr>
        <w:t>完美落幕！</w:t>
      </w:r>
    </w:p>
    <w:p/>
    <w:p>
      <w:pPr>
        <w:pStyle w:val="5"/>
        <w:ind w:firstLine="420" w:firstLineChars="200"/>
      </w:pPr>
      <w:r>
        <w:rPr>
          <w:rFonts w:hint="eastAsia"/>
        </w:rPr>
        <w:t>时间在不经意间已经悄然来到了学期末，前两期课程中，“学霸班”开设的均为通识类课程学习的分享，同学们对于未来即将接触的全英授课的专业课也同样充满了好奇，为帮助大家答疑解惑，12月14日，最后一期“学霸班”邀请了22级精算3班王添乐同学，本期“学霸班”上，他结合自身经验为大家分享如何找到正确方法学习利息理论。</w:t>
      </w:r>
    </w:p>
    <w:p>
      <w:r>
        <w:drawing>
          <wp:inline distT="0" distB="0" distL="0" distR="0">
            <wp:extent cx="5274310" cy="2379980"/>
            <wp:effectExtent l="0" t="0" r="0" b="0"/>
            <wp:docPr id="1" name="图片 1" descr="C:\Users\楚溟\Documents\WeChat Files\wxid_qxojqa62bh8l22\FileStorage\Temp\9b9f7a7007678674e7ad5e414925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楚溟\Documents\WeChat Files\wxid_qxojqa62bh8l22\FileStorage\Temp\9b9f7a7007678674e7ad5e414925b04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980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4"/>
        </w:rPr>
      </w:pPr>
      <w:r>
        <w:rPr>
          <w:b/>
          <w:sz w:val="28"/>
        </w:rPr>
        <w:t>P</w:t>
      </w:r>
      <w:r>
        <w:rPr>
          <w:rFonts w:hint="eastAsia"/>
          <w:b/>
          <w:sz w:val="28"/>
        </w:rPr>
        <w:t>roblems提出问题</w:t>
      </w:r>
    </w:p>
    <w:p>
      <w:pPr>
        <w:ind w:firstLine="420" w:firstLineChars="200"/>
      </w:pPr>
      <w:r>
        <w:rPr>
          <w:rFonts w:hint="eastAsia"/>
        </w:rPr>
        <w:t>利息理论是一门集数学与英语于一体的学科，</w:t>
      </w:r>
      <w:r>
        <w:t>课程</w:t>
      </w:r>
      <w:r>
        <w:rPr>
          <w:rFonts w:hint="eastAsia"/>
        </w:rPr>
        <w:t>采用全英文教学，这导致同学们可能存在除了</w:t>
      </w:r>
      <w:r>
        <w:t>不会运用公式、只会死记硬背</w:t>
      </w:r>
      <w:r>
        <w:rPr>
          <w:rFonts w:hint="eastAsia"/>
        </w:rPr>
        <w:t>的理科学习问题以外，还会存在看不懂英文的问题。王添乐同学告诉大家其实利息理论的课程英文较为简单，不必过于担忧</w:t>
      </w:r>
      <w:r>
        <w:t>。</w:t>
      </w:r>
      <w:r>
        <w:rPr>
          <w:rFonts w:hint="eastAsia"/>
        </w:rPr>
        <w:t>而对于其他问题，</w:t>
      </w:r>
      <w:r>
        <w:t>也分享了以下学习方法。</w:t>
      </w:r>
    </w:p>
    <w:p/>
    <w:p>
      <w:pPr>
        <w:rPr>
          <w:b/>
          <w:sz w:val="24"/>
        </w:rPr>
      </w:pPr>
      <w:r>
        <w:rPr>
          <w:b/>
          <w:sz w:val="28"/>
        </w:rPr>
        <w:t>F</w:t>
      </w:r>
      <w:r>
        <w:rPr>
          <w:rFonts w:hint="eastAsia"/>
          <w:b/>
          <w:sz w:val="28"/>
        </w:rPr>
        <w:t>ind</w:t>
      </w:r>
      <w:r>
        <w:rPr>
          <w:b/>
          <w:sz w:val="28"/>
        </w:rPr>
        <w:t xml:space="preserve">ing </w:t>
      </w:r>
      <w:r>
        <w:rPr>
          <w:rFonts w:hint="eastAsia"/>
          <w:b/>
          <w:sz w:val="28"/>
        </w:rPr>
        <w:t>the</w:t>
      </w:r>
      <w:r>
        <w:rPr>
          <w:b/>
          <w:sz w:val="28"/>
        </w:rPr>
        <w:t xml:space="preserve"> </w:t>
      </w:r>
      <w:r>
        <w:rPr>
          <w:rFonts w:hint="eastAsia"/>
          <w:b/>
          <w:sz w:val="28"/>
        </w:rPr>
        <w:t>right</w:t>
      </w:r>
      <w:r>
        <w:rPr>
          <w:b/>
          <w:sz w:val="28"/>
        </w:rPr>
        <w:t xml:space="preserve"> </w:t>
      </w:r>
      <w:r>
        <w:rPr>
          <w:rFonts w:hint="eastAsia"/>
          <w:b/>
          <w:sz w:val="28"/>
        </w:rPr>
        <w:t>way找到正确方法</w:t>
      </w:r>
    </w:p>
    <w:p>
      <w:pPr>
        <w:rPr>
          <w:b/>
          <w:sz w:val="24"/>
        </w:rPr>
      </w:pPr>
      <w:r>
        <w:rPr>
          <w:rFonts w:hint="eastAsia"/>
          <w:b/>
          <w:sz w:val="24"/>
        </w:rPr>
        <w:t>1.</w:t>
      </w:r>
      <w:r>
        <w:rPr>
          <w:b/>
          <w:sz w:val="24"/>
        </w:rPr>
        <w:t>P</w:t>
      </w:r>
      <w:r>
        <w:rPr>
          <w:rFonts w:hint="eastAsia"/>
          <w:b/>
          <w:sz w:val="24"/>
        </w:rPr>
        <w:t>review</w:t>
      </w:r>
      <w:r>
        <w:rPr>
          <w:b/>
          <w:sz w:val="24"/>
        </w:rPr>
        <w:t xml:space="preserve"> </w:t>
      </w:r>
      <w:r>
        <w:rPr>
          <w:rFonts w:hint="eastAsia"/>
          <w:b/>
          <w:sz w:val="24"/>
        </w:rPr>
        <w:t>before</w:t>
      </w:r>
      <w:r>
        <w:rPr>
          <w:b/>
          <w:sz w:val="24"/>
        </w:rPr>
        <w:t xml:space="preserve"> </w:t>
      </w:r>
      <w:r>
        <w:rPr>
          <w:rFonts w:hint="eastAsia"/>
          <w:b/>
          <w:sz w:val="24"/>
        </w:rPr>
        <w:t>class课前预习</w:t>
      </w:r>
      <w:r>
        <w:rPr>
          <w:b/>
          <w:sz w:val="24"/>
        </w:rPr>
        <w:t xml:space="preserve"> </w:t>
      </w:r>
    </w:p>
    <w:p>
      <w:pPr>
        <w:ind w:firstLine="420" w:firstLineChars="200"/>
      </w:pPr>
      <w:r>
        <w:rPr>
          <w:rFonts w:hint="eastAsia"/>
        </w:rPr>
        <w:t>有效的课前预习需要做到以下几点：（1）对新课程有初步的理解。</w:t>
      </w:r>
      <w:r>
        <w:rPr>
          <w:rFonts w:hint="eastAsia"/>
          <w:bCs/>
        </w:rPr>
        <w:t>（2）</w:t>
      </w:r>
      <w:r>
        <w:rPr>
          <w:rFonts w:hint="eastAsia"/>
        </w:rPr>
        <w:t>复习巩固和新课程有关的知识点、概念、公式等。（3）找出新课程的重点和不理解的内容，课上认真学习。（4）尝试做预习笔记，合理安排预习的时间。</w:t>
      </w:r>
    </w:p>
    <w:p/>
    <w:p>
      <w:pPr>
        <w:rPr>
          <w:b/>
          <w:sz w:val="24"/>
        </w:rPr>
      </w:pPr>
      <w:r>
        <w:rPr>
          <w:rFonts w:hint="eastAsia"/>
          <w:b/>
          <w:sz w:val="24"/>
        </w:rPr>
        <w:t>2.</w:t>
      </w:r>
      <w:r>
        <w:rPr>
          <w:b/>
          <w:sz w:val="24"/>
        </w:rPr>
        <w:t>I</w:t>
      </w:r>
      <w:r>
        <w:rPr>
          <w:rFonts w:hint="eastAsia"/>
          <w:b/>
          <w:sz w:val="24"/>
        </w:rPr>
        <w:t>n</w:t>
      </w:r>
      <w:r>
        <w:rPr>
          <w:b/>
          <w:sz w:val="24"/>
        </w:rPr>
        <w:t xml:space="preserve"> </w:t>
      </w:r>
      <w:r>
        <w:rPr>
          <w:rFonts w:hint="eastAsia"/>
          <w:b/>
          <w:sz w:val="24"/>
        </w:rPr>
        <w:t>class课堂中</w:t>
      </w:r>
    </w:p>
    <w:p>
      <w:pPr>
        <w:ind w:firstLine="420" w:firstLineChars="200"/>
        <w:rPr>
          <w:bCs/>
        </w:rPr>
      </w:pPr>
      <w:r>
        <w:rPr>
          <w:rFonts w:hint="eastAsia"/>
          <w:bCs/>
        </w:rPr>
        <w:t>在课堂上提高学习效率，我们需要做到：做好课前的准备；专心听老师讲课，；不离开老师思路独自思考；掌握当堂知识点：简要记下对自己有启发的地方。</w:t>
      </w:r>
    </w:p>
    <w:p>
      <w:pPr>
        <w:rPr>
          <w:bCs/>
        </w:rPr>
      </w:pP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3.</w:t>
      </w:r>
      <w:r>
        <w:rPr>
          <w:b/>
          <w:bCs/>
          <w:sz w:val="24"/>
        </w:rPr>
        <w:t>A</w:t>
      </w:r>
      <w:r>
        <w:rPr>
          <w:rFonts w:hint="eastAsia"/>
          <w:b/>
          <w:bCs/>
          <w:sz w:val="24"/>
        </w:rPr>
        <w:t>fter</w:t>
      </w:r>
      <w:r>
        <w:rPr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class课后</w:t>
      </w:r>
    </w:p>
    <w:p>
      <w:pPr>
        <w:ind w:firstLine="420" w:firstLineChars="200"/>
        <w:rPr>
          <w:bCs/>
          <w:szCs w:val="21"/>
        </w:rPr>
      </w:pPr>
      <w:r>
        <w:rPr>
          <w:rFonts w:hint="eastAsia"/>
          <w:bCs/>
          <w:szCs w:val="21"/>
        </w:rPr>
        <w:t>课后复习有以下要点：尝试回顾老师所讲的内容；整理笔记，摘录错题后分类整理在错题集上；看教科书，书上的知识点和例题要记熟并且能够灵活运用；多看错题本。</w:t>
      </w:r>
    </w:p>
    <w:p>
      <w:pPr>
        <w:ind w:firstLine="420" w:firstLineChars="200"/>
        <w:rPr>
          <w:bCs/>
          <w:szCs w:val="21"/>
        </w:rPr>
      </w:pP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4.</w:t>
      </w:r>
      <w:r>
        <w:rPr>
          <w:b/>
          <w:bCs/>
          <w:sz w:val="24"/>
        </w:rPr>
        <w:t>D</w:t>
      </w:r>
      <w:r>
        <w:rPr>
          <w:rFonts w:hint="eastAsia"/>
          <w:b/>
          <w:bCs/>
          <w:sz w:val="24"/>
        </w:rPr>
        <w:t>oing</w:t>
      </w:r>
      <w:r>
        <w:rPr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homework</w:t>
      </w:r>
      <w:r>
        <w:rPr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做作业</w:t>
      </w:r>
    </w:p>
    <w:p>
      <w:pPr>
        <w:ind w:firstLine="420" w:firstLineChars="200"/>
        <w:rPr>
          <w:rFonts w:hint="eastAsia"/>
          <w:bCs/>
        </w:rPr>
      </w:pPr>
      <w:r>
        <w:rPr>
          <w:rFonts w:hint="eastAsia"/>
          <w:bCs/>
        </w:rPr>
        <w:t>布置作业的主要目的是对已学习的知识点进行查缺补漏，做作业过程分为审题、做题、检查与提高，做作业时需要注意一题多解和一题多想，错题更正，书写工整、条理清晰。</w:t>
      </w:r>
    </w:p>
    <w:p>
      <w:pPr>
        <w:ind w:firstLine="420" w:firstLineChars="200"/>
        <w:rPr>
          <w:rFonts w:hint="eastAsia"/>
          <w:bCs/>
        </w:rPr>
      </w:pPr>
      <w:r>
        <w:drawing>
          <wp:inline distT="0" distB="0" distL="0" distR="0">
            <wp:extent cx="5274310" cy="3956050"/>
            <wp:effectExtent l="0" t="0" r="8890" b="6350"/>
            <wp:docPr id="4" name="图片 4" descr="C:\Users\楚溟\Documents\WeChat Files\wxid_qxojqa62bh8l22\FileStorage\Temp\c83a4f8bb8abee2a4e4292ff461e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楚溟\Documents\WeChat Files\wxid_qxojqa62bh8l22\FileStorage\Temp\c83a4f8bb8abee2a4e4292ff461e236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rPr>
          <w:bCs/>
        </w:rPr>
      </w:pPr>
    </w:p>
    <w:p>
      <w:pPr>
        <w:rPr>
          <w:b/>
          <w:bCs/>
          <w:sz w:val="32"/>
        </w:rPr>
      </w:pPr>
      <w:r>
        <w:rPr>
          <w:b/>
          <w:bCs/>
          <w:sz w:val="28"/>
        </w:rPr>
        <w:t>S</w:t>
      </w:r>
      <w:r>
        <w:rPr>
          <w:rFonts w:hint="eastAsia"/>
          <w:b/>
          <w:bCs/>
          <w:sz w:val="28"/>
        </w:rPr>
        <w:t>kills做题技巧</w:t>
      </w:r>
    </w:p>
    <w:p>
      <w:pPr>
        <w:ind w:firstLine="420" w:firstLineChars="200"/>
        <w:rPr>
          <w:bCs/>
          <w:szCs w:val="21"/>
        </w:rPr>
      </w:pPr>
      <w:r>
        <w:rPr>
          <w:rFonts w:hint="eastAsia"/>
          <w:bCs/>
          <w:szCs w:val="21"/>
        </w:rPr>
        <w:t>不需要读懂整道题目，仔细审题，找出关键因素，划出本金、利率、付息频率等，再带入对应的公式即可。王添乐同学讲解了部分基本术语定义与公式及其推算方法，并带领同学们试做了题目。</w:t>
      </w:r>
    </w:p>
    <w:p>
      <w:bookmarkStart w:id="0" w:name="_GoBack"/>
      <w:bookmarkEnd w:id="0"/>
    </w:p>
    <w:p>
      <w:r>
        <w:rPr>
          <w:b/>
          <w:bCs/>
          <w:sz w:val="32"/>
        </w:rPr>
        <w:drawing>
          <wp:inline distT="0" distB="0" distL="0" distR="0">
            <wp:extent cx="5274310" cy="3956050"/>
            <wp:effectExtent l="0" t="0" r="8890" b="6350"/>
            <wp:docPr id="7" name="图片 7" descr="C:\Users\楚溟\Documents\WeChat Files\wxid_qxojqa62bh8l22\FileStorage\Temp\4da8791e11ae49bfb4c89a96a2392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楚溟\Documents\WeChat Files\wxid_qxojqa62bh8l22\FileStorage\Temp\4da8791e11ae49bfb4c89a96a2392e7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t>E</w:t>
      </w:r>
      <w:r>
        <w:rPr>
          <w:rFonts w:hint="eastAsia"/>
          <w:b/>
          <w:sz w:val="28"/>
          <w:szCs w:val="28"/>
        </w:rPr>
        <w:t>nding结束</w:t>
      </w:r>
    </w:p>
    <w:p>
      <w:pPr>
        <w:ind w:firstLine="420" w:firstLineChars="200"/>
        <w:rPr>
          <w:szCs w:val="21"/>
        </w:rPr>
      </w:pPr>
      <w:r>
        <w:rPr>
          <w:rFonts w:hint="eastAsia"/>
          <w:szCs w:val="21"/>
        </w:rPr>
        <w:t>王添乐同学进行了简单的总结并对同学们做出鼓励与祝福：欲穷千里目，更上一层楼。至此，2023-2024年度的“学霸班”拉下了帷幕，但相信同学们的学习热情与努力永无止境，希望大家都能有所学，有所获，也期待来年的“学霸班”能够再次与你相遇！</w:t>
      </w:r>
    </w:p>
    <w:p>
      <w:pPr>
        <w:ind w:firstLine="420" w:firstLineChars="200"/>
        <w:rPr>
          <w:szCs w:val="21"/>
        </w:rPr>
      </w:pPr>
      <w:r>
        <w:rPr>
          <w:szCs w:val="21"/>
        </w:rPr>
        <w:t xml:space="preserve">                                                       </w:t>
      </w:r>
    </w:p>
    <w:p>
      <w:pPr>
        <w:ind w:firstLine="420" w:firstLineChars="200"/>
        <w:rPr>
          <w:szCs w:val="21"/>
        </w:rPr>
      </w:pPr>
    </w:p>
    <w:p>
      <w:pPr>
        <w:ind w:firstLine="420" w:firstLineChars="200"/>
        <w:rPr>
          <w:szCs w:val="21"/>
        </w:rPr>
      </w:pPr>
    </w:p>
    <w:p>
      <w:pPr>
        <w:ind w:firstLine="420" w:firstLineChars="200"/>
        <w:rPr>
          <w:szCs w:val="21"/>
        </w:rPr>
      </w:pPr>
    </w:p>
    <w:p>
      <w:pPr>
        <w:ind w:firstLine="420" w:firstLineChars="200"/>
        <w:rPr>
          <w:szCs w:val="21"/>
        </w:rPr>
      </w:pPr>
      <w:r>
        <w:rPr>
          <w:szCs w:val="21"/>
        </w:rPr>
        <w:t xml:space="preserve">                                                   </w:t>
      </w:r>
      <w:r>
        <w:rPr>
          <w:rFonts w:hint="eastAsia"/>
          <w:szCs w:val="21"/>
        </w:rPr>
        <w:t>图文/学术科技部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Luxi 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ViNWRiNTRiOTZhOTJkMWQyZDllMzk3YjI5YWI3OWYifQ=="/>
  </w:docVars>
  <w:rsids>
    <w:rsidRoot w:val="00843FF8"/>
    <w:rsid w:val="00062A7C"/>
    <w:rsid w:val="000D1F54"/>
    <w:rsid w:val="001940D7"/>
    <w:rsid w:val="00280EAB"/>
    <w:rsid w:val="002E0E65"/>
    <w:rsid w:val="00325503"/>
    <w:rsid w:val="00591EE6"/>
    <w:rsid w:val="00843FF8"/>
    <w:rsid w:val="00BF25CB"/>
    <w:rsid w:val="00E37E4E"/>
    <w:rsid w:val="21530282"/>
    <w:rsid w:val="2CE078A3"/>
    <w:rsid w:val="70EB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qFormat="1" w:unhideWhenUsed="0" w:uiPriority="0" w:semiHidden="0" w:name="heading 2"/>
    <w:lsdException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5" w:lineRule="auto"/>
      <w:outlineLvl w:val="1"/>
    </w:pPr>
    <w:rPr>
      <w:rFonts w:ascii="Luxi Sans" w:hAnsi="Luxi Sans" w:eastAsia="黑体"/>
      <w:b/>
      <w:sz w:val="32"/>
    </w:rPr>
  </w:style>
  <w:style w:type="paragraph" w:styleId="4">
    <w:name w:val="heading 3"/>
    <w:basedOn w:val="1"/>
    <w:next w:val="1"/>
    <w:uiPriority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6"/>
    <w:uiPriority w:val="0"/>
    <w:pPr>
      <w:jc w:val="left"/>
    </w:pPr>
  </w:style>
  <w:style w:type="paragraph" w:styleId="6">
    <w:name w:val="Balloon Text"/>
    <w:basedOn w:val="1"/>
    <w:link w:val="15"/>
    <w:uiPriority w:val="0"/>
    <w:rPr>
      <w:sz w:val="18"/>
      <w:szCs w:val="18"/>
    </w:rPr>
  </w:style>
  <w:style w:type="paragraph" w:styleId="7">
    <w:name w:val="footer"/>
    <w:basedOn w:val="1"/>
    <w:link w:val="1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cs="宋体"/>
      <w:kern w:val="0"/>
      <w:sz w:val="24"/>
      <w:szCs w:val="24"/>
    </w:rPr>
  </w:style>
  <w:style w:type="paragraph" w:styleId="10">
    <w:name w:val="annotation subject"/>
    <w:basedOn w:val="5"/>
    <w:next w:val="5"/>
    <w:link w:val="17"/>
    <w:uiPriority w:val="0"/>
    <w:rPr>
      <w:b/>
      <w:bCs/>
    </w:rPr>
  </w:style>
  <w:style w:type="character" w:styleId="13">
    <w:name w:val="annotation reference"/>
    <w:basedOn w:val="12"/>
    <w:uiPriority w:val="0"/>
    <w:rPr>
      <w:sz w:val="21"/>
      <w:szCs w:val="21"/>
    </w:rPr>
  </w:style>
  <w:style w:type="paragraph" w:customStyle="1" w:styleId="14">
    <w:name w:val="列出段落1"/>
    <w:basedOn w:val="1"/>
    <w:qFormat/>
    <w:uiPriority w:val="0"/>
    <w:pPr>
      <w:ind w:firstLine="200" w:firstLineChars="200"/>
    </w:pPr>
  </w:style>
  <w:style w:type="character" w:customStyle="1" w:styleId="15">
    <w:name w:val="批注框文本 字符"/>
    <w:basedOn w:val="12"/>
    <w:link w:val="6"/>
    <w:uiPriority w:val="0"/>
    <w:rPr>
      <w:rFonts w:ascii="Calibri" w:hAnsi="Calibri" w:cs="Arial"/>
      <w:kern w:val="2"/>
      <w:sz w:val="18"/>
      <w:szCs w:val="18"/>
    </w:rPr>
  </w:style>
  <w:style w:type="character" w:customStyle="1" w:styleId="16">
    <w:name w:val="批注文字 字符"/>
    <w:basedOn w:val="12"/>
    <w:link w:val="5"/>
    <w:uiPriority w:val="0"/>
    <w:rPr>
      <w:rFonts w:ascii="Calibri" w:hAnsi="Calibri" w:cs="Arial"/>
      <w:kern w:val="2"/>
      <w:sz w:val="21"/>
      <w:szCs w:val="22"/>
    </w:rPr>
  </w:style>
  <w:style w:type="character" w:customStyle="1" w:styleId="17">
    <w:name w:val="批注主题 字符"/>
    <w:basedOn w:val="16"/>
    <w:link w:val="10"/>
    <w:uiPriority w:val="0"/>
    <w:rPr>
      <w:rFonts w:ascii="Calibri" w:hAnsi="Calibri" w:cs="Arial"/>
      <w:b/>
      <w:bCs/>
      <w:kern w:val="2"/>
      <w:sz w:val="21"/>
      <w:szCs w:val="22"/>
    </w:rPr>
  </w:style>
  <w:style w:type="character" w:customStyle="1" w:styleId="18">
    <w:name w:val="页眉 字符"/>
    <w:basedOn w:val="12"/>
    <w:link w:val="8"/>
    <w:uiPriority w:val="0"/>
    <w:rPr>
      <w:rFonts w:ascii="Calibri" w:hAnsi="Calibri" w:cs="Arial"/>
      <w:kern w:val="2"/>
      <w:sz w:val="18"/>
      <w:szCs w:val="18"/>
    </w:rPr>
  </w:style>
  <w:style w:type="character" w:customStyle="1" w:styleId="19">
    <w:name w:val="页脚 字符"/>
    <w:basedOn w:val="12"/>
    <w:link w:val="7"/>
    <w:uiPriority w:val="0"/>
    <w:rPr>
      <w:rFonts w:ascii="Calibri" w:hAnsi="Calibri" w:cs="Arial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166</Words>
  <Characters>950</Characters>
  <Lines>7</Lines>
  <Paragraphs>2</Paragraphs>
  <TotalTime>2</TotalTime>
  <ScaleCrop>false</ScaleCrop>
  <LinksUpToDate>false</LinksUpToDate>
  <CharactersWithSpaces>1114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2023-12-14T17:24:00Z</dcterms:created>
  <dc:creator>PD2121C</dc:creator>
  <cp:lastModifiedBy>羲丶洛仙.</cp:lastModifiedBy>
  <dcterms:modified xsi:type="dcterms:W3CDTF">2023-12-15T03:19:04Z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8C49AA6891AF45C393132203B6FB008D_13</vt:lpwstr>
  </property>
  <property fmtid="{D5CDD505-2E9C-101B-9397-08002B2CF9AE}" pid="3" name="KSOProductBuildVer">
    <vt:lpwstr>2052-12.1.0.15990</vt:lpwstr>
  </property>
</Properties>
</file>